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2" w:type="dxa"/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F1241C" w:rsidTr="00F1241C">
        <w:tc>
          <w:tcPr>
            <w:tcW w:w="3594" w:type="dxa"/>
          </w:tcPr>
          <w:p w:rsidR="00F1241C" w:rsidRDefault="00F1241C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БАШКОРТОСТАН РЕСПУБЛИКАҺЫ</w:t>
            </w:r>
          </w:p>
          <w:p w:rsidR="00F1241C" w:rsidRDefault="00F1241C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 xml:space="preserve"> КРАСНОКАМА РАЙОНЫ МУНИЦИПАЛЬ РАЙОНЫ</w:t>
            </w:r>
          </w:p>
          <w:p w:rsidR="00F1241C" w:rsidRDefault="00F1241C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</w:p>
        </w:tc>
        <w:tc>
          <w:tcPr>
            <w:tcW w:w="3474" w:type="dxa"/>
            <w:vMerge w:val="restart"/>
            <w:vAlign w:val="center"/>
            <w:hideMark/>
          </w:tcPr>
          <w:p w:rsidR="00F1241C" w:rsidRDefault="00F1241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F1241C" w:rsidRDefault="00F1241C">
            <w:pPr>
              <w:spacing w:line="276" w:lineRule="auto"/>
              <w:jc w:val="center"/>
              <w:rPr>
                <w:rFonts w:ascii="a_Timer(05%) Bashkir" w:hAnsi="a_Timer(05%) Bashkir"/>
                <w:sz w:val="20"/>
                <w:lang w:eastAsia="en-US"/>
              </w:rPr>
            </w:pPr>
            <w:r>
              <w:rPr>
                <w:rFonts w:ascii="a_Timer(05%) Bashkir" w:hAnsi="a_Timer(05%) Bashkir"/>
                <w:sz w:val="20"/>
                <w:lang w:eastAsia="en-US"/>
              </w:rPr>
              <w:t>РЕСПУБЛИКА БАШКОРТОСТАН</w:t>
            </w:r>
          </w:p>
          <w:p w:rsidR="00F1241C" w:rsidRDefault="00F1241C">
            <w:pPr>
              <w:spacing w:line="276" w:lineRule="auto"/>
              <w:jc w:val="center"/>
              <w:rPr>
                <w:rFonts w:ascii="a_Timer(05%) Bashkir" w:hAnsi="a_Timer(05%) Bashkir"/>
                <w:sz w:val="20"/>
                <w:lang w:eastAsia="en-US"/>
              </w:rPr>
            </w:pPr>
            <w:r>
              <w:rPr>
                <w:rFonts w:ascii="a_Timer(05%) Bashkir" w:hAnsi="a_Timer(05%) Bashkir"/>
                <w:sz w:val="20"/>
                <w:lang w:eastAsia="en-US"/>
              </w:rPr>
              <w:t>МУНИЦИПАЛЬНЫЙ РАЙОН</w:t>
            </w:r>
          </w:p>
          <w:p w:rsidR="00F1241C" w:rsidRDefault="00F1241C">
            <w:pPr>
              <w:spacing w:line="276" w:lineRule="auto"/>
              <w:jc w:val="center"/>
              <w:rPr>
                <w:rFonts w:ascii="a_Timer(05%) Bashkir" w:hAnsi="a_Timer(05%) Bashkir"/>
                <w:sz w:val="20"/>
                <w:lang w:eastAsia="en-US"/>
              </w:rPr>
            </w:pPr>
            <w:r>
              <w:rPr>
                <w:rFonts w:ascii="a_Timer(05%) Bashkir" w:hAnsi="a_Timer(05%) Bashkir"/>
                <w:sz w:val="20"/>
                <w:lang w:eastAsia="en-US"/>
              </w:rPr>
              <w:t>КРАСНОКАМСКИЙ РАЙОН</w:t>
            </w:r>
          </w:p>
        </w:tc>
      </w:tr>
      <w:tr w:rsidR="00F1241C" w:rsidTr="00F1241C">
        <w:tc>
          <w:tcPr>
            <w:tcW w:w="3594" w:type="dxa"/>
            <w:hideMark/>
          </w:tcPr>
          <w:p w:rsidR="00F1241C" w:rsidRDefault="00F1241C">
            <w:pPr>
              <w:spacing w:line="27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РАЗДОЛЬЕ</w:t>
            </w:r>
          </w:p>
          <w:p w:rsidR="00F1241C" w:rsidRDefault="00F1241C">
            <w:pPr>
              <w:spacing w:line="27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АУЫЛ СОВЕТЫ</w:t>
            </w:r>
          </w:p>
          <w:p w:rsidR="00F1241C" w:rsidRDefault="00F1241C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F1241C" w:rsidRDefault="00F1241C">
            <w:pPr>
              <w:rPr>
                <w:sz w:val="20"/>
                <w:lang w:eastAsia="en-US"/>
              </w:rPr>
            </w:pPr>
          </w:p>
        </w:tc>
        <w:tc>
          <w:tcPr>
            <w:tcW w:w="3474" w:type="dxa"/>
            <w:hideMark/>
          </w:tcPr>
          <w:p w:rsidR="00F1241C" w:rsidRDefault="00F1241C">
            <w:pPr>
              <w:spacing w:line="27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СОВЕТ</w:t>
            </w:r>
          </w:p>
          <w:p w:rsidR="00F1241C" w:rsidRDefault="00F1241C">
            <w:pPr>
              <w:spacing w:line="27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СЕЛЬСКОГО ПОСЕЛЕНИЯ</w:t>
            </w:r>
          </w:p>
          <w:p w:rsidR="00F1241C" w:rsidRDefault="00F1241C">
            <w:pPr>
              <w:spacing w:line="27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b/>
                <w:sz w:val="20"/>
                <w:lang w:val="be-BY" w:eastAsia="en-US"/>
              </w:rPr>
              <w:t>РАЗДОЛЬЕВСКИЙ СЕЛЬСОВЕТ</w:t>
            </w:r>
          </w:p>
          <w:p w:rsidR="00F1241C" w:rsidRDefault="00F1241C">
            <w:pPr>
              <w:spacing w:line="276" w:lineRule="auto"/>
              <w:jc w:val="center"/>
              <w:rPr>
                <w:rFonts w:ascii="a_Timer(05%) Bashkir" w:hAnsi="a_Timer(05%) Bashkir"/>
                <w:sz w:val="20"/>
                <w:lang w:val="be-BY" w:eastAsia="en-US"/>
              </w:rPr>
            </w:pPr>
            <w:r>
              <w:rPr>
                <w:rFonts w:ascii="a_Timer(05%) Bashkir" w:hAnsi="a_Timer(05%) Bashkir"/>
                <w:sz w:val="20"/>
                <w:lang w:val="be-BY" w:eastAsia="en-US"/>
              </w:rPr>
              <w:t xml:space="preserve"> </w:t>
            </w:r>
          </w:p>
        </w:tc>
      </w:tr>
      <w:tr w:rsidR="00F1241C" w:rsidTr="00F1241C">
        <w:tc>
          <w:tcPr>
            <w:tcW w:w="3594" w:type="dxa"/>
          </w:tcPr>
          <w:p w:rsidR="00F1241C" w:rsidRDefault="00F1241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452935, Раздолье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Йә</w:t>
            </w:r>
            <w:proofErr w:type="gramStart"/>
            <w:r>
              <w:rPr>
                <w:sz w:val="16"/>
                <w:szCs w:val="16"/>
                <w:lang w:eastAsia="en-US"/>
              </w:rPr>
              <w:t>шт</w:t>
            </w:r>
            <w:proofErr w:type="gramEnd"/>
            <w:r>
              <w:rPr>
                <w:sz w:val="16"/>
                <w:szCs w:val="16"/>
                <w:lang w:eastAsia="en-US"/>
              </w:rPr>
              <w:t>әр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sz w:val="16"/>
                <w:szCs w:val="16"/>
                <w:lang w:eastAsia="en-US"/>
              </w:rPr>
              <w:t>, 3Б;</w:t>
            </w:r>
          </w:p>
          <w:p w:rsidR="00F1241C" w:rsidRDefault="00F1241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(34759) 7-05-39, факс (34759) 7-05-34</w:t>
            </w:r>
          </w:p>
          <w:p w:rsidR="00F1241C" w:rsidRDefault="00F1241C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e-mail: </w:t>
            </w:r>
            <w:hyperlink r:id="rId6" w:history="1">
              <w:r>
                <w:rPr>
                  <w:rStyle w:val="a3"/>
                  <w:sz w:val="16"/>
                  <w:szCs w:val="16"/>
                  <w:lang w:val="en-US" w:eastAsia="en-US"/>
                </w:rPr>
                <w:t>razdol-krasn@yandex.ru</w:t>
              </w:r>
            </w:hyperlink>
          </w:p>
          <w:p w:rsidR="00F1241C" w:rsidRDefault="00F1241C">
            <w:pPr>
              <w:spacing w:line="276" w:lineRule="auto"/>
              <w:jc w:val="center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241C" w:rsidRDefault="00F1241C">
            <w:pPr>
              <w:rPr>
                <w:sz w:val="20"/>
                <w:lang w:eastAsia="en-US"/>
              </w:rPr>
            </w:pPr>
          </w:p>
        </w:tc>
        <w:tc>
          <w:tcPr>
            <w:tcW w:w="3474" w:type="dxa"/>
          </w:tcPr>
          <w:p w:rsidR="00F1241C" w:rsidRDefault="00F1241C">
            <w:pPr>
              <w:spacing w:line="276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 w:eastAsia="en-US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 w:eastAsia="en-US"/>
              </w:rPr>
              <w:t>452935,д. Раздолье, ул. Молодежная, 3Б:</w:t>
            </w:r>
          </w:p>
          <w:p w:rsidR="00F1241C" w:rsidRDefault="00F1241C">
            <w:pPr>
              <w:spacing w:line="276" w:lineRule="auto"/>
              <w:jc w:val="center"/>
              <w:rPr>
                <w:rFonts w:ascii="a_Timer(05%) Bashkir" w:hAnsi="a_Timer(05%) Bashkir"/>
                <w:sz w:val="16"/>
                <w:szCs w:val="16"/>
                <w:lang w:val="en-US" w:eastAsia="en-US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 w:eastAsia="en-US"/>
              </w:rPr>
              <w:t>Тел.</w:t>
            </w:r>
            <w:r>
              <w:rPr>
                <w:rFonts w:ascii="a_Timer(05%) Bashkir" w:hAnsi="a_Timer(05%) Bashkir"/>
                <w:sz w:val="16"/>
                <w:szCs w:val="16"/>
                <w:lang w:eastAsia="en-US"/>
              </w:rPr>
              <w:t xml:space="preserve"> (34759) 7-05-39, факс (34759) 7-05-34</w:t>
            </w:r>
          </w:p>
          <w:p w:rsidR="00F1241C" w:rsidRDefault="00F1241C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>
                <w:rPr>
                  <w:rStyle w:val="a3"/>
                  <w:sz w:val="16"/>
                  <w:szCs w:val="16"/>
                  <w:lang w:val="en-US" w:eastAsia="en-US"/>
                </w:rPr>
                <w:t>razdol-krasn@yandex.ru</w:t>
              </w:r>
            </w:hyperlink>
          </w:p>
          <w:p w:rsidR="00F1241C" w:rsidRDefault="00F1241C">
            <w:pPr>
              <w:spacing w:line="276" w:lineRule="auto"/>
              <w:jc w:val="center"/>
              <w:rPr>
                <w:rFonts w:ascii="a_Timer(05%) Bashkir" w:hAnsi="a_Timer(05%) Bashkir"/>
                <w:sz w:val="12"/>
                <w:szCs w:val="12"/>
                <w:lang w:val="en-US" w:eastAsia="en-US"/>
              </w:rPr>
            </w:pPr>
          </w:p>
        </w:tc>
      </w:tr>
    </w:tbl>
    <w:p w:rsidR="00F1241C" w:rsidRDefault="00F1241C" w:rsidP="00F1241C">
      <w:pPr>
        <w:pBdr>
          <w:top w:val="single" w:sz="12" w:space="1" w:color="auto"/>
          <w:bottom w:val="single" w:sz="12" w:space="1" w:color="auto"/>
        </w:pBdr>
        <w:rPr>
          <w:sz w:val="2"/>
          <w:szCs w:val="2"/>
          <w:lang w:val="en-US"/>
        </w:rPr>
      </w:pPr>
    </w:p>
    <w:p w:rsidR="00F1241C" w:rsidRDefault="00F1241C" w:rsidP="00F1241C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2"/>
        <w:gridCol w:w="3094"/>
        <w:gridCol w:w="3265"/>
      </w:tblGrid>
      <w:tr w:rsidR="00F1241C" w:rsidTr="00F1241C">
        <w:trPr>
          <w:jc w:val="center"/>
        </w:trPr>
        <w:tc>
          <w:tcPr>
            <w:tcW w:w="3473" w:type="dxa"/>
            <w:hideMark/>
          </w:tcPr>
          <w:p w:rsidR="00F1241C" w:rsidRDefault="00F1241C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3817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F1241C" w:rsidRDefault="00F1241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474" w:type="dxa"/>
            <w:hideMark/>
          </w:tcPr>
          <w:p w:rsidR="00F1241C" w:rsidRDefault="00F1241C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5" t="44872" r="15353" b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41C" w:rsidRDefault="00F1241C" w:rsidP="00F1241C">
      <w:pPr>
        <w:rPr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F1241C" w:rsidTr="00F1241C">
        <w:tc>
          <w:tcPr>
            <w:tcW w:w="3473" w:type="dxa"/>
            <w:hideMark/>
          </w:tcPr>
          <w:p w:rsidR="00F1241C" w:rsidRDefault="00F1241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«19»   04    2019  й.</w:t>
            </w:r>
          </w:p>
        </w:tc>
        <w:tc>
          <w:tcPr>
            <w:tcW w:w="3474" w:type="dxa"/>
            <w:hideMark/>
          </w:tcPr>
          <w:p w:rsidR="00F1241C" w:rsidRDefault="00F1241C" w:rsidP="00F1241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31</w:t>
            </w: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3474" w:type="dxa"/>
            <w:hideMark/>
          </w:tcPr>
          <w:p w:rsidR="00F1241C" w:rsidRDefault="00F1241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«19 »    04     2019 г</w:t>
            </w:r>
            <w:proofErr w:type="gramStart"/>
            <w:r>
              <w:rPr>
                <w:sz w:val="20"/>
                <w:lang w:eastAsia="en-US"/>
              </w:rPr>
              <w:t>..</w:t>
            </w:r>
            <w:proofErr w:type="gramEnd"/>
          </w:p>
        </w:tc>
      </w:tr>
    </w:tbl>
    <w:p w:rsidR="00F1241C" w:rsidRDefault="00F1241C" w:rsidP="00F1241C"/>
    <w:p w:rsidR="00F1241C" w:rsidRDefault="00F1241C" w:rsidP="00F1241C"/>
    <w:p w:rsidR="00F1241C" w:rsidRDefault="00F1241C" w:rsidP="00F1241C"/>
    <w:p w:rsidR="00F1241C" w:rsidRDefault="00F1241C" w:rsidP="00F1241C"/>
    <w:p w:rsidR="00F1241C" w:rsidRDefault="00F1241C" w:rsidP="00F1241C"/>
    <w:p w:rsidR="00F1241C" w:rsidRDefault="00F1241C" w:rsidP="00F1241C">
      <w:pPr>
        <w:rPr>
          <w:szCs w:val="28"/>
        </w:rPr>
      </w:pPr>
      <w:bookmarkStart w:id="0" w:name="_GoBack"/>
      <w:bookmarkEnd w:id="0"/>
      <w:r>
        <w:rPr>
          <w:szCs w:val="28"/>
        </w:rPr>
        <w:t>Об утверждении Положения</w:t>
      </w:r>
    </w:p>
    <w:p w:rsidR="00F1241C" w:rsidRDefault="00F1241C" w:rsidP="00F1241C">
      <w:pPr>
        <w:rPr>
          <w:szCs w:val="28"/>
        </w:rPr>
      </w:pPr>
      <w:r>
        <w:rPr>
          <w:szCs w:val="28"/>
        </w:rPr>
        <w:t>«Об оказании материальной помощи</w:t>
      </w:r>
    </w:p>
    <w:p w:rsidR="00F1241C" w:rsidRDefault="00F1241C" w:rsidP="00F1241C">
      <w:pPr>
        <w:rPr>
          <w:szCs w:val="28"/>
        </w:rPr>
      </w:pPr>
      <w:r>
        <w:rPr>
          <w:szCs w:val="28"/>
        </w:rPr>
        <w:t>гражданам, пострадавшим от пожара»</w:t>
      </w:r>
    </w:p>
    <w:p w:rsidR="00F1241C" w:rsidRPr="00EB3E83" w:rsidRDefault="00F1241C" w:rsidP="00F1241C">
      <w:pPr>
        <w:rPr>
          <w:szCs w:val="28"/>
        </w:rPr>
      </w:pPr>
    </w:p>
    <w:p w:rsidR="00F1241C" w:rsidRDefault="00F1241C" w:rsidP="00F1241C">
      <w:pPr>
        <w:ind w:firstLine="709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F1241C" w:rsidRPr="000B64F9" w:rsidRDefault="00F1241C" w:rsidP="00F1241C">
      <w:pPr>
        <w:jc w:val="both"/>
        <w:rPr>
          <w:szCs w:val="28"/>
        </w:rPr>
      </w:pPr>
      <w:r>
        <w:rPr>
          <w:sz w:val="26"/>
          <w:szCs w:val="26"/>
        </w:rPr>
        <w:tab/>
      </w:r>
      <w:r w:rsidRPr="000B64F9">
        <w:rPr>
          <w:szCs w:val="28"/>
        </w:rPr>
        <w:t>В соответствии со </w:t>
      </w:r>
      <w:hyperlink r:id="rId9" w:history="1">
        <w:r w:rsidRPr="000B64F9">
          <w:rPr>
            <w:rStyle w:val="a3"/>
            <w:szCs w:val="28"/>
          </w:rPr>
          <w:t>статьей 20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0B64F9">
        <w:rPr>
          <w:szCs w:val="28"/>
        </w:rPr>
        <w:t xml:space="preserve">, Совет сельского поселения </w:t>
      </w:r>
      <w:proofErr w:type="spellStart"/>
      <w:r>
        <w:rPr>
          <w:szCs w:val="28"/>
        </w:rPr>
        <w:t>Раздольевский</w:t>
      </w:r>
      <w:proofErr w:type="spellEnd"/>
      <w:r>
        <w:rPr>
          <w:szCs w:val="28"/>
        </w:rPr>
        <w:t xml:space="preserve"> сельсовет</w:t>
      </w:r>
      <w:r w:rsidRPr="000B64F9">
        <w:rPr>
          <w:szCs w:val="28"/>
        </w:rPr>
        <w:t xml:space="preserve"> муниципального района </w:t>
      </w:r>
      <w:proofErr w:type="spellStart"/>
      <w:r w:rsidRPr="000B64F9">
        <w:rPr>
          <w:szCs w:val="28"/>
        </w:rPr>
        <w:t>Краснокамский</w:t>
      </w:r>
      <w:proofErr w:type="spellEnd"/>
      <w:r w:rsidRPr="000B64F9">
        <w:rPr>
          <w:szCs w:val="28"/>
        </w:rPr>
        <w:t xml:space="preserve"> район Республики Башкортостан</w:t>
      </w:r>
    </w:p>
    <w:p w:rsidR="00F1241C" w:rsidRPr="000B64F9" w:rsidRDefault="00F1241C" w:rsidP="00F1241C">
      <w:pPr>
        <w:jc w:val="center"/>
        <w:rPr>
          <w:szCs w:val="28"/>
        </w:rPr>
      </w:pPr>
      <w:r w:rsidRPr="000B64F9">
        <w:rPr>
          <w:szCs w:val="28"/>
        </w:rPr>
        <w:t>РЕШИЛ:</w:t>
      </w:r>
    </w:p>
    <w:p w:rsidR="00F1241C" w:rsidRDefault="00F1241C" w:rsidP="00F1241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 xml:space="preserve">1. Утвердить </w:t>
      </w:r>
      <w:hyperlink w:anchor="Par38" w:history="1">
        <w:r w:rsidRPr="00860D4C">
          <w:rPr>
            <w:szCs w:val="28"/>
          </w:rPr>
          <w:t>Положение</w:t>
        </w:r>
      </w:hyperlink>
      <w:r w:rsidRPr="00864C7E">
        <w:rPr>
          <w:szCs w:val="28"/>
        </w:rPr>
        <w:t xml:space="preserve"> "Об оказании материальной помощи гражданам, пострадавшим от пожара " (прилагается).</w:t>
      </w:r>
    </w:p>
    <w:p w:rsidR="00F1241C" w:rsidRDefault="00F1241C" w:rsidP="00F12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4C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в установленном порядке и вступает в силу после его официального опубликования (обнародования).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rPr>
          <w:szCs w:val="28"/>
        </w:rPr>
      </w:pPr>
      <w:r>
        <w:rPr>
          <w:szCs w:val="28"/>
        </w:rPr>
        <w:tab/>
      </w:r>
      <w:r w:rsidRPr="00864C7E">
        <w:rPr>
          <w:szCs w:val="28"/>
        </w:rPr>
        <w:t>Глава сельского поселения</w:t>
      </w:r>
    </w:p>
    <w:p w:rsidR="00F1241C" w:rsidRPr="00864C7E" w:rsidRDefault="00F1241C" w:rsidP="00F124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Раздольевский</w:t>
      </w:r>
      <w:proofErr w:type="spellEnd"/>
      <w:r>
        <w:rPr>
          <w:szCs w:val="28"/>
        </w:rPr>
        <w:t xml:space="preserve">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Н.Г.Фатхиев</w:t>
      </w:r>
      <w:proofErr w:type="spellEnd"/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Default="00F1241C" w:rsidP="00F1241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1241C" w:rsidRDefault="00F1241C" w:rsidP="00F1241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1241C" w:rsidRDefault="00F1241C" w:rsidP="00F1241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864C7E">
        <w:rPr>
          <w:szCs w:val="28"/>
        </w:rPr>
        <w:lastRenderedPageBreak/>
        <w:t>УТВЕРЖДЕНО</w:t>
      </w:r>
    </w:p>
    <w:p w:rsidR="00F1241C" w:rsidRDefault="00F1241C" w:rsidP="00F1241C">
      <w:pPr>
        <w:autoSpaceDE w:val="0"/>
        <w:autoSpaceDN w:val="0"/>
        <w:adjustRightInd w:val="0"/>
        <w:jc w:val="right"/>
        <w:rPr>
          <w:szCs w:val="28"/>
        </w:rPr>
      </w:pPr>
      <w:r w:rsidRPr="00864C7E">
        <w:rPr>
          <w:szCs w:val="28"/>
        </w:rPr>
        <w:t>Решением</w:t>
      </w:r>
      <w:r>
        <w:rPr>
          <w:szCs w:val="28"/>
        </w:rPr>
        <w:t xml:space="preserve"> Совета</w:t>
      </w:r>
    </w:p>
    <w:p w:rsidR="00F1241C" w:rsidRPr="00864C7E" w:rsidRDefault="00F1241C" w:rsidP="00F1241C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F1241C" w:rsidRDefault="00F1241C" w:rsidP="00F1241C">
      <w:pPr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Раздольевский</w:t>
      </w:r>
      <w:proofErr w:type="spellEnd"/>
      <w:r>
        <w:rPr>
          <w:szCs w:val="28"/>
        </w:rPr>
        <w:t xml:space="preserve"> сельсовет</w:t>
      </w:r>
    </w:p>
    <w:p w:rsidR="00F1241C" w:rsidRDefault="00F1241C" w:rsidP="00F1241C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F1241C" w:rsidRDefault="00F1241C" w:rsidP="00F1241C">
      <w:pPr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Краснокамский</w:t>
      </w:r>
      <w:proofErr w:type="spellEnd"/>
      <w:r>
        <w:rPr>
          <w:szCs w:val="28"/>
        </w:rPr>
        <w:t xml:space="preserve"> район</w:t>
      </w:r>
    </w:p>
    <w:p w:rsidR="00F1241C" w:rsidRPr="00864C7E" w:rsidRDefault="00F1241C" w:rsidP="00F1241C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F1241C" w:rsidRPr="00864C7E" w:rsidRDefault="00F1241C" w:rsidP="00F1241C">
      <w:pPr>
        <w:autoSpaceDE w:val="0"/>
        <w:autoSpaceDN w:val="0"/>
        <w:adjustRightInd w:val="0"/>
        <w:jc w:val="right"/>
        <w:rPr>
          <w:szCs w:val="28"/>
        </w:rPr>
      </w:pPr>
      <w:r w:rsidRPr="00864C7E">
        <w:rPr>
          <w:szCs w:val="28"/>
        </w:rPr>
        <w:t xml:space="preserve">от </w:t>
      </w:r>
      <w:r>
        <w:rPr>
          <w:szCs w:val="28"/>
        </w:rPr>
        <w:t xml:space="preserve">19.04.2019г. № 318            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8"/>
      <w:bookmarkEnd w:id="1"/>
      <w:r w:rsidRPr="00864C7E">
        <w:rPr>
          <w:b/>
          <w:bCs/>
          <w:szCs w:val="28"/>
        </w:rPr>
        <w:t>ПОЛОЖЕНИЕ</w:t>
      </w:r>
    </w:p>
    <w:p w:rsidR="00F1241C" w:rsidRPr="00864C7E" w:rsidRDefault="00F1241C" w:rsidP="00F1241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64C7E">
        <w:rPr>
          <w:b/>
          <w:bCs/>
          <w:szCs w:val="28"/>
        </w:rPr>
        <w:t>"ОБ ОКАЗАНИИ МАТЕРИАЛЬНОЙ ПОМОЩИ ГРАЖДАНАМ, ПОСТРАДАВШИМ</w:t>
      </w:r>
      <w:r>
        <w:rPr>
          <w:b/>
          <w:bCs/>
          <w:szCs w:val="28"/>
        </w:rPr>
        <w:t xml:space="preserve"> ОТ ПОЖАРА</w:t>
      </w:r>
      <w:r w:rsidRPr="00864C7E">
        <w:rPr>
          <w:b/>
          <w:bCs/>
          <w:szCs w:val="28"/>
        </w:rPr>
        <w:t>"</w:t>
      </w:r>
    </w:p>
    <w:p w:rsidR="00F1241C" w:rsidRPr="00864C7E" w:rsidRDefault="00F1241C" w:rsidP="00F1241C">
      <w:pPr>
        <w:autoSpaceDE w:val="0"/>
        <w:autoSpaceDN w:val="0"/>
        <w:adjustRightInd w:val="0"/>
        <w:jc w:val="center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864C7E">
        <w:rPr>
          <w:szCs w:val="28"/>
        </w:rPr>
        <w:t>Статья 1. Общие положения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 xml:space="preserve">1. Положение об оказании материальной помощи гражданам, пострадавшим от пожара или стихийного бедствия (далее - Положение), разработано в целях частичного возмещения ущерба гражданам, зарегистрированным и постоянно проживающим на территории </w:t>
      </w:r>
      <w:r>
        <w:rPr>
          <w:szCs w:val="28"/>
        </w:rPr>
        <w:t>сельского поселения</w:t>
      </w:r>
      <w:r w:rsidRPr="00864C7E">
        <w:rPr>
          <w:szCs w:val="28"/>
        </w:rPr>
        <w:t xml:space="preserve"> </w:t>
      </w:r>
      <w:proofErr w:type="spellStart"/>
      <w:r>
        <w:rPr>
          <w:szCs w:val="28"/>
        </w:rPr>
        <w:t>Раздольевский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Краснокамский</w:t>
      </w:r>
      <w:proofErr w:type="spellEnd"/>
      <w:r>
        <w:rPr>
          <w:szCs w:val="28"/>
        </w:rPr>
        <w:t xml:space="preserve"> район Республики Башкортостан</w:t>
      </w:r>
      <w:r w:rsidRPr="00864C7E">
        <w:rPr>
          <w:szCs w:val="28"/>
        </w:rPr>
        <w:t xml:space="preserve"> (далее - гражданам), пострадавшим от пожара.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48"/>
      <w:bookmarkEnd w:id="2"/>
      <w:r w:rsidRPr="00864C7E">
        <w:rPr>
          <w:szCs w:val="28"/>
        </w:rPr>
        <w:t>2. Право на материальную помощь имеет собственник жилого помещения или пользователь жилого помещения по договору социального найма в случае причинения пожаром либо стихийным бедствием ущерба жилому помещению при условии регистрации и проживания гражданина в данном помещении и отсутствия вины проживающего.</w:t>
      </w:r>
    </w:p>
    <w:p w:rsidR="00F1241C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49"/>
      <w:bookmarkEnd w:id="3"/>
      <w:r w:rsidRPr="00864C7E">
        <w:rPr>
          <w:szCs w:val="28"/>
        </w:rPr>
        <w:t>3. При отсутствии собственника жилого помещения либо лица, на которое оформлен договор социального найма (выписан ордер), за материальной помощью может обратиться зарегистрированный и постоянно проживающий пользователь этого жилого помещения.</w:t>
      </w:r>
    </w:p>
    <w:p w:rsidR="00F1241C" w:rsidRPr="00F15DD4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15DD4">
        <w:rPr>
          <w:szCs w:val="28"/>
        </w:rPr>
        <w:t>4. Материальная помощь гражданам, пострадавшим от пожара, оказывается в денежном выражении.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864C7E">
        <w:rPr>
          <w:szCs w:val="28"/>
        </w:rPr>
        <w:t xml:space="preserve">. Лица, указанные в </w:t>
      </w:r>
      <w:hyperlink w:anchor="Par48" w:history="1">
        <w:r w:rsidRPr="00864C7E">
          <w:rPr>
            <w:color w:val="0000FF"/>
            <w:szCs w:val="28"/>
          </w:rPr>
          <w:t>частях 2</w:t>
        </w:r>
      </w:hyperlink>
      <w:r w:rsidRPr="00864C7E">
        <w:rPr>
          <w:szCs w:val="28"/>
        </w:rPr>
        <w:t xml:space="preserve">, </w:t>
      </w:r>
      <w:hyperlink w:anchor="Par49" w:history="1">
        <w:r w:rsidRPr="00864C7E">
          <w:rPr>
            <w:color w:val="0000FF"/>
            <w:szCs w:val="28"/>
          </w:rPr>
          <w:t>3</w:t>
        </w:r>
      </w:hyperlink>
      <w:r w:rsidRPr="00864C7E">
        <w:rPr>
          <w:szCs w:val="28"/>
        </w:rPr>
        <w:t xml:space="preserve"> настоящей статьи, для получения материальной помощи могут обратиться с заявлением не позднее 6 месяцев</w:t>
      </w:r>
      <w:r>
        <w:rPr>
          <w:szCs w:val="28"/>
        </w:rPr>
        <w:t xml:space="preserve"> (года)</w:t>
      </w:r>
      <w:r w:rsidRPr="00864C7E">
        <w:rPr>
          <w:szCs w:val="28"/>
        </w:rPr>
        <w:t xml:space="preserve"> с момента причинения ущерба.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864C7E">
        <w:rPr>
          <w:szCs w:val="28"/>
        </w:rPr>
        <w:t>Статья 2. Порядок обращения за материальной помощью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 xml:space="preserve">1. За оказанием материальной помощи собственник жилого помещения или пользователь жилого помещения обращается с заявлением в </w:t>
      </w:r>
      <w:r>
        <w:rPr>
          <w:szCs w:val="28"/>
        </w:rPr>
        <w:t>А</w:t>
      </w:r>
      <w:r w:rsidRPr="00864C7E">
        <w:rPr>
          <w:szCs w:val="28"/>
        </w:rPr>
        <w:t>дминистраци</w:t>
      </w:r>
      <w:r>
        <w:rPr>
          <w:szCs w:val="28"/>
        </w:rPr>
        <w:t>ю</w:t>
      </w:r>
      <w:r w:rsidRPr="00864C7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864C7E">
        <w:rPr>
          <w:szCs w:val="28"/>
        </w:rPr>
        <w:t xml:space="preserve"> </w:t>
      </w:r>
      <w:proofErr w:type="spellStart"/>
      <w:r>
        <w:rPr>
          <w:szCs w:val="28"/>
        </w:rPr>
        <w:t>Раздольевский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Краснокамский</w:t>
      </w:r>
      <w:proofErr w:type="spellEnd"/>
      <w:r>
        <w:rPr>
          <w:szCs w:val="28"/>
        </w:rPr>
        <w:t xml:space="preserve"> район республики Башкортостан</w:t>
      </w:r>
      <w:r w:rsidRPr="00864C7E">
        <w:rPr>
          <w:szCs w:val="28"/>
        </w:rPr>
        <w:t xml:space="preserve">. 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57"/>
      <w:bookmarkEnd w:id="4"/>
      <w:r w:rsidRPr="00864C7E">
        <w:rPr>
          <w:szCs w:val="28"/>
        </w:rPr>
        <w:t>2. К заявлению об оказании материальной помощи прилагаются: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58"/>
      <w:bookmarkEnd w:id="5"/>
      <w:r w:rsidRPr="00864C7E">
        <w:rPr>
          <w:szCs w:val="28"/>
        </w:rPr>
        <w:lastRenderedPageBreak/>
        <w:t>1) документы личного предъявления: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>паспорт или иной документ, удостоверяющий личность (для лиц, не имеющих гражданства Российской Федерации), или справка паспортно-визовой службы (при утрате паспорта);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>копия документа, подтверждающего право на жилое помещение (договор купли-продажи, свидетельство о праве собственности, договор социального найма, ордер или иной документ, подтверждающий право на жилое помещение в соответствии с действующим законодательством), если таковые сохранились при пожаре либо стихийном бедствии.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>Документы, входящие в Перечень необходимых и обязательных услуг и являющиеся документами личного предоставления: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>копия страницы сберегательной книжки с указанием номера лицевого счета либо номер лицевого счета банковской карты;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" w:name="Par64"/>
      <w:bookmarkEnd w:id="6"/>
      <w:r w:rsidRPr="00864C7E">
        <w:rPr>
          <w:szCs w:val="28"/>
        </w:rPr>
        <w:t>документ, подтверждающий факт пожара, с указанием причиненного ущерба и причины возникновения</w:t>
      </w:r>
      <w:r>
        <w:rPr>
          <w:szCs w:val="28"/>
        </w:rPr>
        <w:t>.</w:t>
      </w:r>
    </w:p>
    <w:p w:rsidR="00F1241C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 xml:space="preserve">3. Документы, указанные в </w:t>
      </w:r>
      <w:hyperlink w:anchor="Par58" w:history="1">
        <w:r w:rsidRPr="00864C7E">
          <w:rPr>
            <w:color w:val="0000FF"/>
            <w:szCs w:val="28"/>
          </w:rPr>
          <w:t>пункте 1 части 2</w:t>
        </w:r>
      </w:hyperlink>
      <w:r w:rsidRPr="00864C7E">
        <w:rPr>
          <w:szCs w:val="28"/>
        </w:rPr>
        <w:t xml:space="preserve"> настоящей статьи, представляются заявителем самостоятельно. </w:t>
      </w:r>
      <w:r>
        <w:rPr>
          <w:szCs w:val="28"/>
        </w:rPr>
        <w:t xml:space="preserve"> 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864C7E">
        <w:rPr>
          <w:szCs w:val="28"/>
        </w:rPr>
        <w:t>Статья 3. Принятие решения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 xml:space="preserve">1. Решение об оказании либо отказе в оказании материальной помощи пострадавшим гражданам принимается </w:t>
      </w:r>
      <w:r>
        <w:rPr>
          <w:szCs w:val="28"/>
        </w:rPr>
        <w:t>депутатами Совета сельского поселения</w:t>
      </w:r>
      <w:r w:rsidRPr="00864C7E">
        <w:rPr>
          <w:szCs w:val="28"/>
        </w:rPr>
        <w:t xml:space="preserve"> </w:t>
      </w:r>
      <w:proofErr w:type="spellStart"/>
      <w:r>
        <w:rPr>
          <w:szCs w:val="28"/>
        </w:rPr>
        <w:t>Раздольевский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Краснокамский</w:t>
      </w:r>
      <w:proofErr w:type="spellEnd"/>
      <w:r>
        <w:rPr>
          <w:szCs w:val="28"/>
        </w:rPr>
        <w:t xml:space="preserve"> район республики Башкортостан</w:t>
      </w:r>
      <w:r w:rsidRPr="00864C7E">
        <w:rPr>
          <w:szCs w:val="28"/>
        </w:rPr>
        <w:t xml:space="preserve"> после рассмотрения представленных документов.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 xml:space="preserve">2. Решение об оказании материальной помощи либо отказе в оказании </w:t>
      </w:r>
      <w:r>
        <w:rPr>
          <w:szCs w:val="28"/>
        </w:rPr>
        <w:t>материальной помощи принимается</w:t>
      </w:r>
      <w:r w:rsidRPr="00864C7E">
        <w:rPr>
          <w:szCs w:val="28"/>
        </w:rPr>
        <w:t xml:space="preserve"> в течение 10 дней с момента представления всех необходимых документов, указанных в </w:t>
      </w:r>
      <w:hyperlink w:anchor="Par57" w:history="1">
        <w:r w:rsidRPr="00864C7E">
          <w:rPr>
            <w:color w:val="0000FF"/>
            <w:szCs w:val="28"/>
          </w:rPr>
          <w:t>части 2 статьи 2</w:t>
        </w:r>
      </w:hyperlink>
      <w:r w:rsidRPr="00864C7E">
        <w:rPr>
          <w:szCs w:val="28"/>
        </w:rPr>
        <w:t xml:space="preserve"> настоящего Положения.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>3. Решение об отказе в оказании материальной помощи принимается в следующих случаях: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 xml:space="preserve">1) при обращении лица, не имеющего права на получение материальной помощи в соответствии с </w:t>
      </w:r>
      <w:hyperlink w:anchor="Par48" w:history="1">
        <w:r w:rsidRPr="00864C7E">
          <w:rPr>
            <w:color w:val="0000FF"/>
            <w:szCs w:val="28"/>
          </w:rPr>
          <w:t>частями 2</w:t>
        </w:r>
      </w:hyperlink>
      <w:r w:rsidRPr="00864C7E">
        <w:rPr>
          <w:szCs w:val="28"/>
        </w:rPr>
        <w:t xml:space="preserve">, </w:t>
      </w:r>
      <w:hyperlink w:anchor="Par49" w:history="1">
        <w:r w:rsidRPr="00864C7E">
          <w:rPr>
            <w:color w:val="0000FF"/>
            <w:szCs w:val="28"/>
          </w:rPr>
          <w:t>3 статьи 1</w:t>
        </w:r>
      </w:hyperlink>
      <w:r w:rsidRPr="00864C7E">
        <w:rPr>
          <w:szCs w:val="28"/>
        </w:rPr>
        <w:t xml:space="preserve"> настоящего Положения;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>2) при повторном обращении за материальной помощью, если она уже оказывалась в связи с наступлением этого же события;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>3) при предоставлении заявителем неполных и</w:t>
      </w:r>
      <w:r>
        <w:rPr>
          <w:szCs w:val="28"/>
        </w:rPr>
        <w:t xml:space="preserve"> </w:t>
      </w:r>
      <w:r w:rsidRPr="00864C7E">
        <w:rPr>
          <w:szCs w:val="28"/>
        </w:rPr>
        <w:t>(или) недостоверных сведений, имеющих значение при оказании материальной помощи.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>4. В решении об отказе в оказании материальной помощи указывается причина отказа. В адрес заявителя направляется мотивированный письменный ответ, с указанием причины отказа в течение 1 рабочего дня со дня принятия такого решения.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864C7E">
        <w:rPr>
          <w:szCs w:val="28"/>
        </w:rPr>
        <w:t xml:space="preserve">. Документы, представленные заявителем, вместе с заявлением и копией распоряжения хранятся в </w:t>
      </w:r>
      <w:r>
        <w:rPr>
          <w:szCs w:val="28"/>
        </w:rPr>
        <w:t>бухгалтерии А</w:t>
      </w:r>
      <w:r w:rsidRPr="00864C7E">
        <w:rPr>
          <w:szCs w:val="28"/>
        </w:rPr>
        <w:t xml:space="preserve">дминистрации </w:t>
      </w:r>
      <w:r>
        <w:rPr>
          <w:szCs w:val="28"/>
        </w:rPr>
        <w:t>сельского поселения.</w:t>
      </w:r>
      <w:r w:rsidRPr="00864C7E">
        <w:rPr>
          <w:szCs w:val="28"/>
        </w:rPr>
        <w:t xml:space="preserve"> 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864C7E">
        <w:rPr>
          <w:szCs w:val="28"/>
        </w:rPr>
        <w:lastRenderedPageBreak/>
        <w:t>Статья 4. Размер и критерии оказания материальной помощи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 xml:space="preserve">1. Размер оказываемой материальной помощи зависит от степени материального ущерба и не может превышать </w:t>
      </w:r>
      <w:r>
        <w:rPr>
          <w:szCs w:val="28"/>
        </w:rPr>
        <w:t>2</w:t>
      </w:r>
      <w:r w:rsidRPr="00864C7E">
        <w:rPr>
          <w:szCs w:val="28"/>
        </w:rPr>
        <w:t>0 тысяч рублей.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>2. Критерии оказания материальной помощи: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Индивидуальные жилищные дома –</w:t>
      </w:r>
      <w:r w:rsidRPr="00864C7E">
        <w:rPr>
          <w:szCs w:val="28"/>
        </w:rPr>
        <w:t xml:space="preserve"> 10</w:t>
      </w:r>
      <w:r>
        <w:rPr>
          <w:szCs w:val="28"/>
        </w:rPr>
        <w:t xml:space="preserve"> </w:t>
      </w:r>
      <w:r w:rsidRPr="00864C7E">
        <w:rPr>
          <w:szCs w:val="28"/>
        </w:rPr>
        <w:t>тысяч рублей;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Хозяйственные постройки (сарай для содержания домашнего скота и птицы, баня)</w:t>
      </w:r>
      <w:r w:rsidRPr="00864C7E">
        <w:rPr>
          <w:szCs w:val="28"/>
        </w:rPr>
        <w:t xml:space="preserve"> </w:t>
      </w:r>
      <w:r>
        <w:rPr>
          <w:szCs w:val="28"/>
        </w:rPr>
        <w:t xml:space="preserve">5 </w:t>
      </w:r>
      <w:r w:rsidRPr="00864C7E">
        <w:rPr>
          <w:szCs w:val="28"/>
        </w:rPr>
        <w:t>тысяч рублей.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864C7E">
        <w:rPr>
          <w:szCs w:val="28"/>
        </w:rPr>
        <w:t>Статья 5. Источники финансирования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4C7E">
        <w:rPr>
          <w:szCs w:val="28"/>
        </w:rPr>
        <w:t xml:space="preserve">Выплата материальной помощи пострадавшим гражданам </w:t>
      </w:r>
      <w:r>
        <w:rPr>
          <w:szCs w:val="28"/>
        </w:rPr>
        <w:t>сельского поселения</w:t>
      </w:r>
      <w:r w:rsidRPr="00864C7E">
        <w:rPr>
          <w:szCs w:val="28"/>
        </w:rPr>
        <w:t xml:space="preserve"> </w:t>
      </w:r>
      <w:proofErr w:type="spellStart"/>
      <w:r>
        <w:rPr>
          <w:szCs w:val="28"/>
        </w:rPr>
        <w:t>Раздольевский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Краснокамский</w:t>
      </w:r>
      <w:proofErr w:type="spellEnd"/>
      <w:r>
        <w:rPr>
          <w:szCs w:val="28"/>
        </w:rPr>
        <w:t xml:space="preserve"> район Республики Башкортостан </w:t>
      </w:r>
      <w:r w:rsidRPr="00864C7E">
        <w:rPr>
          <w:szCs w:val="28"/>
        </w:rPr>
        <w:t xml:space="preserve">осуществляется за счет средств </w:t>
      </w:r>
      <w:r>
        <w:rPr>
          <w:szCs w:val="28"/>
        </w:rPr>
        <w:t>сельского поселения</w:t>
      </w:r>
      <w:r w:rsidRPr="00864C7E">
        <w:rPr>
          <w:szCs w:val="28"/>
        </w:rPr>
        <w:t xml:space="preserve"> </w:t>
      </w:r>
      <w:proofErr w:type="spellStart"/>
      <w:r>
        <w:rPr>
          <w:szCs w:val="28"/>
        </w:rPr>
        <w:t>Раздольевский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Краснокамский</w:t>
      </w:r>
      <w:proofErr w:type="spellEnd"/>
      <w:r>
        <w:rPr>
          <w:szCs w:val="28"/>
        </w:rPr>
        <w:t xml:space="preserve"> район Республики Башкортостан </w:t>
      </w:r>
      <w:r w:rsidRPr="00864C7E">
        <w:rPr>
          <w:szCs w:val="28"/>
        </w:rPr>
        <w:t>путем зачисления денежных средств на расчетный счет заявителя.</w:t>
      </w: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241C" w:rsidRPr="00864C7E" w:rsidRDefault="00F1241C" w:rsidP="00F124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509A" w:rsidRDefault="00F1241C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BB"/>
    <w:rsid w:val="00016739"/>
    <w:rsid w:val="008731BB"/>
    <w:rsid w:val="00E32D31"/>
    <w:rsid w:val="00F1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24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124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24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124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azdol-krasn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zdol-krasn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2019-05-06T12:22:00Z</dcterms:created>
  <dcterms:modified xsi:type="dcterms:W3CDTF">2019-05-06T12:23:00Z</dcterms:modified>
</cp:coreProperties>
</file>