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09A" w:rsidRDefault="00ED3E06"/>
    <w:tbl>
      <w:tblPr>
        <w:tblStyle w:val="a3"/>
        <w:tblW w:w="105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594"/>
        <w:gridCol w:w="3474"/>
        <w:gridCol w:w="3474"/>
      </w:tblGrid>
      <w:tr w:rsidR="00ED3E06" w:rsidRPr="00ED3E06" w:rsidTr="005060DE">
        <w:tc>
          <w:tcPr>
            <w:tcW w:w="3594" w:type="dxa"/>
          </w:tcPr>
          <w:p w:rsidR="00ED3E06" w:rsidRPr="00ED3E06" w:rsidRDefault="00ED3E06" w:rsidP="00ED3E06">
            <w:pPr>
              <w:jc w:val="center"/>
              <w:rPr>
                <w:lang w:val="be-BY"/>
              </w:rPr>
            </w:pPr>
            <w:r w:rsidRPr="00ED3E06">
              <w:rPr>
                <w:lang w:val="be-BY"/>
              </w:rPr>
              <w:t>БАШКОРТОСТАН РЕСПУБЛИКАҺЫ</w:t>
            </w:r>
          </w:p>
          <w:p w:rsidR="00ED3E06" w:rsidRPr="00ED3E06" w:rsidRDefault="00ED3E06" w:rsidP="00ED3E06">
            <w:pPr>
              <w:jc w:val="center"/>
              <w:rPr>
                <w:lang w:val="be-BY"/>
              </w:rPr>
            </w:pPr>
            <w:r w:rsidRPr="00ED3E06">
              <w:rPr>
                <w:lang w:val="be-BY"/>
              </w:rPr>
              <w:t xml:space="preserve"> КРАСНОКАМА РАЙОНЫ МУНИЦИПАЛЬ РАЙОНЫ</w:t>
            </w:r>
          </w:p>
          <w:p w:rsidR="00ED3E06" w:rsidRPr="00ED3E06" w:rsidRDefault="00ED3E06" w:rsidP="00ED3E06">
            <w:pPr>
              <w:jc w:val="center"/>
              <w:rPr>
                <w:lang w:val="be-BY"/>
              </w:rPr>
            </w:pPr>
          </w:p>
        </w:tc>
        <w:tc>
          <w:tcPr>
            <w:tcW w:w="3474" w:type="dxa"/>
            <w:vMerge w:val="restart"/>
            <w:vAlign w:val="center"/>
          </w:tcPr>
          <w:p w:rsidR="00ED3E06" w:rsidRPr="00ED3E06" w:rsidRDefault="00ED3E06" w:rsidP="00ED3E06">
            <w:pPr>
              <w:jc w:val="center"/>
            </w:pPr>
            <w:r>
              <w:rPr>
                <w:noProof/>
                <w:sz w:val="28"/>
              </w:rPr>
              <w:drawing>
                <wp:inline distT="0" distB="0" distL="0" distR="0">
                  <wp:extent cx="695325" cy="800100"/>
                  <wp:effectExtent l="0" t="0" r="952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7637" t="22235" r="51706" b="6119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74" w:type="dxa"/>
          </w:tcPr>
          <w:p w:rsidR="00ED3E06" w:rsidRPr="00ED3E06" w:rsidRDefault="00ED3E06" w:rsidP="00ED3E06">
            <w:pPr>
              <w:jc w:val="center"/>
              <w:rPr>
                <w:rFonts w:ascii="a_Timer(05%) Bashkir" w:hAnsi="a_Timer(05%) Bashkir"/>
              </w:rPr>
            </w:pPr>
            <w:r w:rsidRPr="00ED3E06">
              <w:rPr>
                <w:rFonts w:ascii="a_Timer(05%) Bashkir" w:hAnsi="a_Timer(05%) Bashkir"/>
              </w:rPr>
              <w:t>РЕСПУБЛИКА БАШКОРТОСТАН</w:t>
            </w:r>
          </w:p>
          <w:p w:rsidR="00ED3E06" w:rsidRPr="00ED3E06" w:rsidRDefault="00ED3E06" w:rsidP="00ED3E06">
            <w:pPr>
              <w:jc w:val="center"/>
              <w:rPr>
                <w:rFonts w:ascii="a_Timer(05%) Bashkir" w:hAnsi="a_Timer(05%) Bashkir"/>
              </w:rPr>
            </w:pPr>
            <w:r w:rsidRPr="00ED3E06">
              <w:rPr>
                <w:rFonts w:ascii="a_Timer(05%) Bashkir" w:hAnsi="a_Timer(05%) Bashkir"/>
              </w:rPr>
              <w:t>МУНИЦИПАЛЬНЫЙ РАЙОН</w:t>
            </w:r>
          </w:p>
          <w:p w:rsidR="00ED3E06" w:rsidRPr="00ED3E06" w:rsidRDefault="00ED3E06" w:rsidP="00ED3E06">
            <w:pPr>
              <w:jc w:val="center"/>
              <w:rPr>
                <w:rFonts w:ascii="a_Timer(05%) Bashkir" w:hAnsi="a_Timer(05%) Bashkir"/>
              </w:rPr>
            </w:pPr>
            <w:r w:rsidRPr="00ED3E06">
              <w:rPr>
                <w:rFonts w:ascii="a_Timer(05%) Bashkir" w:hAnsi="a_Timer(05%) Bashkir"/>
              </w:rPr>
              <w:t>КРАСНОКАМСКИЙ РАЙОН</w:t>
            </w:r>
          </w:p>
        </w:tc>
      </w:tr>
      <w:tr w:rsidR="00ED3E06" w:rsidRPr="00ED3E06" w:rsidTr="005060DE">
        <w:tc>
          <w:tcPr>
            <w:tcW w:w="3594" w:type="dxa"/>
          </w:tcPr>
          <w:p w:rsidR="00ED3E06" w:rsidRPr="00ED3E06" w:rsidRDefault="00ED3E06" w:rsidP="00ED3E06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ED3E06">
              <w:rPr>
                <w:b/>
                <w:sz w:val="18"/>
                <w:szCs w:val="18"/>
                <w:lang w:val="be-BY"/>
              </w:rPr>
              <w:t>РАЗДОЛЬЕ</w:t>
            </w:r>
          </w:p>
          <w:p w:rsidR="00ED3E06" w:rsidRPr="00ED3E06" w:rsidRDefault="00ED3E06" w:rsidP="00ED3E06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ED3E06">
              <w:rPr>
                <w:b/>
                <w:sz w:val="18"/>
                <w:szCs w:val="18"/>
                <w:lang w:val="be-BY"/>
              </w:rPr>
              <w:t>АУЫЛ СОВЕТЫ</w:t>
            </w:r>
          </w:p>
          <w:p w:rsidR="00ED3E06" w:rsidRPr="00ED3E06" w:rsidRDefault="00ED3E06" w:rsidP="00ED3E06">
            <w:pPr>
              <w:jc w:val="center"/>
              <w:rPr>
                <w:lang w:val="be-BY"/>
              </w:rPr>
            </w:pPr>
            <w:r w:rsidRPr="00ED3E06">
              <w:rPr>
                <w:b/>
                <w:sz w:val="18"/>
                <w:szCs w:val="18"/>
                <w:lang w:val="be-BY"/>
              </w:rPr>
              <w:t>АУЫЛ БИЛӘМӘҺЕ ХАКИМИӘТЕ</w:t>
            </w:r>
          </w:p>
        </w:tc>
        <w:tc>
          <w:tcPr>
            <w:tcW w:w="3474" w:type="dxa"/>
            <w:vMerge/>
          </w:tcPr>
          <w:p w:rsidR="00ED3E06" w:rsidRPr="00ED3E06" w:rsidRDefault="00ED3E06" w:rsidP="00ED3E06"/>
        </w:tc>
        <w:tc>
          <w:tcPr>
            <w:tcW w:w="3474" w:type="dxa"/>
          </w:tcPr>
          <w:p w:rsidR="00ED3E06" w:rsidRPr="00ED3E06" w:rsidRDefault="00ED3E06" w:rsidP="00ED3E06">
            <w:pPr>
              <w:jc w:val="center"/>
              <w:rPr>
                <w:rFonts w:ascii="a_Timer(05%) Bashkir" w:hAnsi="a_Timer(05%) Bashkir"/>
                <w:b/>
                <w:lang w:val="be-BY"/>
              </w:rPr>
            </w:pPr>
            <w:r w:rsidRPr="00ED3E06">
              <w:rPr>
                <w:rFonts w:ascii="a_Timer(05%) Bashkir" w:hAnsi="a_Timer(05%) Bashkir"/>
                <w:b/>
                <w:lang w:val="be-BY"/>
              </w:rPr>
              <w:t>АДМИНИСТРАЦИЯ</w:t>
            </w:r>
          </w:p>
          <w:p w:rsidR="00ED3E06" w:rsidRPr="00ED3E06" w:rsidRDefault="00ED3E06" w:rsidP="00ED3E06">
            <w:pPr>
              <w:jc w:val="center"/>
              <w:rPr>
                <w:rFonts w:ascii="a_Timer(05%) Bashkir" w:hAnsi="a_Timer(05%) Bashkir"/>
                <w:b/>
                <w:lang w:val="be-BY"/>
              </w:rPr>
            </w:pPr>
            <w:r w:rsidRPr="00ED3E06">
              <w:rPr>
                <w:rFonts w:ascii="a_Timer(05%) Bashkir" w:hAnsi="a_Timer(05%) Bashkir"/>
                <w:b/>
                <w:lang w:val="be-BY"/>
              </w:rPr>
              <w:t>СЕЛЬСКОГО ПОСЕЛЕНИЯ</w:t>
            </w:r>
          </w:p>
          <w:p w:rsidR="00ED3E06" w:rsidRPr="00ED3E06" w:rsidRDefault="00ED3E06" w:rsidP="00ED3E06">
            <w:pPr>
              <w:jc w:val="center"/>
              <w:rPr>
                <w:rFonts w:ascii="a_Timer(05%) Bashkir" w:hAnsi="a_Timer(05%) Bashkir"/>
                <w:b/>
                <w:lang w:val="be-BY"/>
              </w:rPr>
            </w:pPr>
            <w:r w:rsidRPr="00ED3E06">
              <w:rPr>
                <w:rFonts w:ascii="a_Timer(05%) Bashkir" w:hAnsi="a_Timer(05%) Bashkir"/>
                <w:b/>
                <w:lang w:val="be-BY"/>
              </w:rPr>
              <w:t>РАЗДОЛЬЕВСКИЙ</w:t>
            </w:r>
          </w:p>
          <w:p w:rsidR="00ED3E06" w:rsidRPr="00ED3E06" w:rsidRDefault="00ED3E06" w:rsidP="00ED3E06">
            <w:pPr>
              <w:jc w:val="center"/>
              <w:rPr>
                <w:rFonts w:ascii="a_Timer(05%) Bashkir" w:hAnsi="a_Timer(05%) Bashkir"/>
                <w:b/>
                <w:lang w:val="be-BY"/>
              </w:rPr>
            </w:pPr>
            <w:r w:rsidRPr="00ED3E06">
              <w:rPr>
                <w:rFonts w:ascii="a_Timer(05%) Bashkir" w:hAnsi="a_Timer(05%) Bashkir"/>
                <w:b/>
                <w:lang w:val="be-BY"/>
              </w:rPr>
              <w:t>СЕЛЬСОВЕТ</w:t>
            </w:r>
          </w:p>
          <w:p w:rsidR="00ED3E06" w:rsidRPr="00ED3E06" w:rsidRDefault="00ED3E06" w:rsidP="00ED3E06">
            <w:pPr>
              <w:jc w:val="center"/>
              <w:rPr>
                <w:rFonts w:ascii="a_Timer(05%) Bashkir" w:hAnsi="a_Timer(05%) Bashkir"/>
                <w:lang w:val="be-BY"/>
              </w:rPr>
            </w:pPr>
          </w:p>
        </w:tc>
      </w:tr>
      <w:tr w:rsidR="00ED3E06" w:rsidRPr="00ED3E06" w:rsidTr="005060DE">
        <w:tc>
          <w:tcPr>
            <w:tcW w:w="3594" w:type="dxa"/>
          </w:tcPr>
          <w:p w:rsidR="00ED3E06" w:rsidRPr="00ED3E06" w:rsidRDefault="00ED3E06" w:rsidP="00ED3E06">
            <w:pPr>
              <w:jc w:val="center"/>
              <w:rPr>
                <w:sz w:val="16"/>
                <w:szCs w:val="16"/>
              </w:rPr>
            </w:pPr>
            <w:r w:rsidRPr="00ED3E06">
              <w:rPr>
                <w:sz w:val="16"/>
                <w:szCs w:val="16"/>
              </w:rPr>
              <w:t xml:space="preserve">452935, Раздолье </w:t>
            </w:r>
            <w:proofErr w:type="spellStart"/>
            <w:r w:rsidRPr="00ED3E06">
              <w:rPr>
                <w:sz w:val="16"/>
                <w:szCs w:val="16"/>
              </w:rPr>
              <w:t>ауылы</w:t>
            </w:r>
            <w:proofErr w:type="spellEnd"/>
            <w:r w:rsidRPr="00ED3E06">
              <w:rPr>
                <w:sz w:val="16"/>
                <w:szCs w:val="16"/>
              </w:rPr>
              <w:t xml:space="preserve">, </w:t>
            </w:r>
            <w:proofErr w:type="spellStart"/>
            <w:r w:rsidRPr="00ED3E06">
              <w:rPr>
                <w:sz w:val="16"/>
                <w:szCs w:val="16"/>
              </w:rPr>
              <w:t>Йә</w:t>
            </w:r>
            <w:proofErr w:type="gramStart"/>
            <w:r w:rsidRPr="00ED3E06">
              <w:rPr>
                <w:sz w:val="16"/>
                <w:szCs w:val="16"/>
              </w:rPr>
              <w:t>шт</w:t>
            </w:r>
            <w:proofErr w:type="gramEnd"/>
            <w:r w:rsidRPr="00ED3E06">
              <w:rPr>
                <w:sz w:val="16"/>
                <w:szCs w:val="16"/>
              </w:rPr>
              <w:t>әр</w:t>
            </w:r>
            <w:proofErr w:type="spellEnd"/>
            <w:r w:rsidRPr="00ED3E06">
              <w:rPr>
                <w:sz w:val="16"/>
                <w:szCs w:val="16"/>
              </w:rPr>
              <w:t xml:space="preserve"> </w:t>
            </w:r>
            <w:proofErr w:type="spellStart"/>
            <w:r w:rsidRPr="00ED3E06">
              <w:rPr>
                <w:sz w:val="16"/>
                <w:szCs w:val="16"/>
              </w:rPr>
              <w:t>урамы</w:t>
            </w:r>
            <w:proofErr w:type="spellEnd"/>
            <w:r w:rsidRPr="00ED3E06">
              <w:rPr>
                <w:sz w:val="16"/>
                <w:szCs w:val="16"/>
              </w:rPr>
              <w:t>, 3Б;</w:t>
            </w:r>
          </w:p>
          <w:p w:rsidR="00ED3E06" w:rsidRPr="00ED3E06" w:rsidRDefault="00ED3E06" w:rsidP="00ED3E06">
            <w:pPr>
              <w:jc w:val="center"/>
              <w:rPr>
                <w:sz w:val="16"/>
                <w:szCs w:val="16"/>
              </w:rPr>
            </w:pPr>
            <w:r w:rsidRPr="00ED3E06">
              <w:rPr>
                <w:sz w:val="16"/>
                <w:szCs w:val="16"/>
              </w:rPr>
              <w:t>Тел. (34759) 7-05-39, факс (34759) 7-05-34</w:t>
            </w:r>
          </w:p>
          <w:p w:rsidR="00ED3E06" w:rsidRPr="00ED3E06" w:rsidRDefault="00ED3E06" w:rsidP="00ED3E06">
            <w:pPr>
              <w:jc w:val="center"/>
              <w:rPr>
                <w:sz w:val="16"/>
                <w:szCs w:val="16"/>
                <w:lang w:val="en-US"/>
              </w:rPr>
            </w:pPr>
            <w:r w:rsidRPr="00ED3E06">
              <w:rPr>
                <w:sz w:val="16"/>
                <w:szCs w:val="16"/>
                <w:lang w:val="en-US"/>
              </w:rPr>
              <w:t xml:space="preserve">e-mail: </w:t>
            </w:r>
            <w:hyperlink r:id="rId6" w:history="1">
              <w:r w:rsidRPr="00ED3E06">
                <w:rPr>
                  <w:color w:val="0000FF"/>
                  <w:sz w:val="16"/>
                  <w:szCs w:val="16"/>
                  <w:u w:val="single"/>
                  <w:lang w:val="en-US"/>
                </w:rPr>
                <w:t>razdol-krasn@yandex.ru</w:t>
              </w:r>
            </w:hyperlink>
          </w:p>
          <w:p w:rsidR="00ED3E06" w:rsidRPr="00ED3E06" w:rsidRDefault="00ED3E06" w:rsidP="00ED3E06">
            <w:pPr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3474" w:type="dxa"/>
            <w:vMerge/>
          </w:tcPr>
          <w:p w:rsidR="00ED3E06" w:rsidRPr="00ED3E06" w:rsidRDefault="00ED3E06" w:rsidP="00ED3E06">
            <w:pPr>
              <w:rPr>
                <w:lang w:val="en-US"/>
              </w:rPr>
            </w:pPr>
          </w:p>
        </w:tc>
        <w:tc>
          <w:tcPr>
            <w:tcW w:w="3474" w:type="dxa"/>
          </w:tcPr>
          <w:p w:rsidR="00ED3E06" w:rsidRPr="00ED3E06" w:rsidRDefault="00ED3E06" w:rsidP="00ED3E06">
            <w:pPr>
              <w:jc w:val="center"/>
              <w:rPr>
                <w:rFonts w:ascii="a_Timer(05%) Bashkir" w:hAnsi="a_Timer(05%) Bashkir"/>
                <w:sz w:val="16"/>
                <w:szCs w:val="16"/>
                <w:lang w:val="be-BY"/>
              </w:rPr>
            </w:pPr>
            <w:r w:rsidRPr="00ED3E06">
              <w:rPr>
                <w:rFonts w:ascii="a_Timer(05%) Bashkir" w:hAnsi="a_Timer(05%) Bashkir"/>
                <w:sz w:val="16"/>
                <w:szCs w:val="16"/>
                <w:lang w:val="be-BY"/>
              </w:rPr>
              <w:t>452935,д. Раздолье, ул. Молодежная, 3Б:</w:t>
            </w:r>
          </w:p>
          <w:p w:rsidR="00ED3E06" w:rsidRPr="00ED3E06" w:rsidRDefault="00ED3E06" w:rsidP="00ED3E06">
            <w:pPr>
              <w:jc w:val="center"/>
              <w:rPr>
                <w:rFonts w:ascii="a_Timer(05%) Bashkir" w:hAnsi="a_Timer(05%) Bashkir"/>
                <w:sz w:val="16"/>
                <w:szCs w:val="16"/>
                <w:lang w:val="en-US"/>
              </w:rPr>
            </w:pPr>
            <w:r w:rsidRPr="00ED3E06">
              <w:rPr>
                <w:rFonts w:ascii="a_Timer(05%) Bashkir" w:hAnsi="a_Timer(05%) Bashkir"/>
                <w:sz w:val="16"/>
                <w:szCs w:val="16"/>
                <w:lang w:val="be-BY"/>
              </w:rPr>
              <w:t>Тел.</w:t>
            </w:r>
            <w:r w:rsidRPr="00ED3E06">
              <w:rPr>
                <w:rFonts w:ascii="a_Timer(05%) Bashkir" w:hAnsi="a_Timer(05%) Bashkir"/>
                <w:sz w:val="16"/>
                <w:szCs w:val="16"/>
              </w:rPr>
              <w:t xml:space="preserve"> (34759) 7-05-39, факс (34759) 7-05-34</w:t>
            </w:r>
          </w:p>
          <w:p w:rsidR="00ED3E06" w:rsidRPr="00ED3E06" w:rsidRDefault="00ED3E06" w:rsidP="00ED3E06">
            <w:pPr>
              <w:jc w:val="center"/>
              <w:rPr>
                <w:sz w:val="16"/>
                <w:szCs w:val="16"/>
                <w:lang w:val="en-US"/>
              </w:rPr>
            </w:pPr>
            <w:r w:rsidRPr="00ED3E06">
              <w:rPr>
                <w:sz w:val="16"/>
                <w:szCs w:val="16"/>
                <w:lang w:val="en-US"/>
              </w:rPr>
              <w:t xml:space="preserve">e-mail: </w:t>
            </w:r>
            <w:hyperlink r:id="rId7" w:history="1">
              <w:r w:rsidRPr="00ED3E06">
                <w:rPr>
                  <w:color w:val="0000FF"/>
                  <w:sz w:val="16"/>
                  <w:szCs w:val="16"/>
                  <w:u w:val="single"/>
                  <w:lang w:val="en-US"/>
                </w:rPr>
                <w:t>razdol-krasn@yandex.ru</w:t>
              </w:r>
            </w:hyperlink>
          </w:p>
          <w:p w:rsidR="00ED3E06" w:rsidRPr="00ED3E06" w:rsidRDefault="00ED3E06" w:rsidP="00ED3E06">
            <w:pPr>
              <w:jc w:val="center"/>
              <w:rPr>
                <w:rFonts w:ascii="a_Timer(05%) Bashkir" w:hAnsi="a_Timer(05%) Bashkir"/>
                <w:sz w:val="12"/>
                <w:szCs w:val="12"/>
                <w:lang w:val="en-US"/>
              </w:rPr>
            </w:pPr>
          </w:p>
        </w:tc>
      </w:tr>
    </w:tbl>
    <w:p w:rsidR="00ED3E06" w:rsidRPr="00ED3E06" w:rsidRDefault="00ED3E06" w:rsidP="00ED3E06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val="en-US" w:eastAsia="ru-RU"/>
        </w:rPr>
      </w:pPr>
    </w:p>
    <w:p w:rsidR="00ED3E06" w:rsidRPr="00ED3E06" w:rsidRDefault="00ED3E06" w:rsidP="00ED3E0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215"/>
        <w:gridCol w:w="2980"/>
        <w:gridCol w:w="3376"/>
      </w:tblGrid>
      <w:tr w:rsidR="00ED3E06" w:rsidRPr="00ED3E06" w:rsidTr="005060DE">
        <w:trPr>
          <w:jc w:val="center"/>
        </w:trPr>
        <w:tc>
          <w:tcPr>
            <w:tcW w:w="3473" w:type="dxa"/>
          </w:tcPr>
          <w:p w:rsidR="00ED3E06" w:rsidRPr="00ED3E06" w:rsidRDefault="00ED3E06" w:rsidP="00ED3E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  <w:sz w:val="28"/>
              </w:rPr>
              <w:drawing>
                <wp:inline distT="0" distB="0" distL="0" distR="0">
                  <wp:extent cx="990600" cy="1714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974" t="46249" r="70593" b="5015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74" w:type="dxa"/>
          </w:tcPr>
          <w:p w:rsidR="00ED3E06" w:rsidRPr="00ED3E06" w:rsidRDefault="00ED3E06" w:rsidP="00ED3E06">
            <w:pPr>
              <w:rPr>
                <w:sz w:val="28"/>
                <w:szCs w:val="28"/>
              </w:rPr>
            </w:pPr>
          </w:p>
        </w:tc>
        <w:tc>
          <w:tcPr>
            <w:tcW w:w="3474" w:type="dxa"/>
          </w:tcPr>
          <w:p w:rsidR="00ED3E06" w:rsidRPr="00ED3E06" w:rsidRDefault="00ED3E06" w:rsidP="00ED3E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  <w:sz w:val="28"/>
              </w:rPr>
              <w:drawing>
                <wp:inline distT="0" distB="0" distL="0" distR="0">
                  <wp:extent cx="1647825" cy="1714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5291" t="46249" r="9122" b="5035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82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D3E06" w:rsidRPr="00ED3E06" w:rsidRDefault="00ED3E06" w:rsidP="00ED3E06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tbl>
      <w:tblPr>
        <w:tblStyle w:val="a3"/>
        <w:tblW w:w="10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73"/>
        <w:gridCol w:w="3474"/>
        <w:gridCol w:w="3474"/>
      </w:tblGrid>
      <w:tr w:rsidR="00ED3E06" w:rsidRPr="00ED3E06" w:rsidTr="005060DE">
        <w:tc>
          <w:tcPr>
            <w:tcW w:w="3473" w:type="dxa"/>
          </w:tcPr>
          <w:p w:rsidR="00ED3E06" w:rsidRPr="00ED3E06" w:rsidRDefault="00ED3E06" w:rsidP="00ED3E06">
            <w:pPr>
              <w:jc w:val="center"/>
            </w:pPr>
            <w:r w:rsidRPr="00ED3E06">
              <w:t>«___</w:t>
            </w:r>
            <w:r>
              <w:t>30</w:t>
            </w:r>
            <w:r w:rsidRPr="00ED3E06">
              <w:t xml:space="preserve">__» </w:t>
            </w:r>
            <w:r>
              <w:t xml:space="preserve">07. </w:t>
            </w:r>
            <w:r w:rsidRPr="00ED3E06">
              <w:t xml:space="preserve"> 20 </w:t>
            </w:r>
            <w:r>
              <w:t>20</w:t>
            </w:r>
            <w:r w:rsidRPr="00ED3E06">
              <w:t xml:space="preserve"> й.</w:t>
            </w:r>
          </w:p>
        </w:tc>
        <w:tc>
          <w:tcPr>
            <w:tcW w:w="3474" w:type="dxa"/>
          </w:tcPr>
          <w:p w:rsidR="00ED3E06" w:rsidRPr="00ED3E06" w:rsidRDefault="00ED3E06" w:rsidP="00ED3E06">
            <w:pPr>
              <w:jc w:val="center"/>
            </w:pPr>
            <w:r w:rsidRPr="00ED3E06">
              <w:t>№ _</w:t>
            </w:r>
            <w:r>
              <w:t>32А_</w:t>
            </w:r>
          </w:p>
        </w:tc>
        <w:tc>
          <w:tcPr>
            <w:tcW w:w="3474" w:type="dxa"/>
          </w:tcPr>
          <w:p w:rsidR="00ED3E06" w:rsidRPr="00ED3E06" w:rsidRDefault="00ED3E06" w:rsidP="00ED3E06">
            <w:pPr>
              <w:jc w:val="center"/>
            </w:pPr>
            <w:r w:rsidRPr="00ED3E06">
              <w:t>«__</w:t>
            </w:r>
            <w:r>
              <w:t>30</w:t>
            </w:r>
            <w:r w:rsidRPr="00ED3E06">
              <w:t>____» ______</w:t>
            </w:r>
            <w:r>
              <w:t>07</w:t>
            </w:r>
            <w:r w:rsidRPr="00ED3E06">
              <w:t>_ 20 _</w:t>
            </w:r>
            <w:r>
              <w:t>20</w:t>
            </w:r>
            <w:r w:rsidRPr="00ED3E06">
              <w:t>___ г</w:t>
            </w:r>
            <w:proofErr w:type="gramStart"/>
            <w:r w:rsidRPr="00ED3E06">
              <w:t>..</w:t>
            </w:r>
            <w:proofErr w:type="gramEnd"/>
          </w:p>
        </w:tc>
      </w:tr>
    </w:tbl>
    <w:p w:rsidR="00ED3E06" w:rsidRDefault="00ED3E06"/>
    <w:p w:rsidR="00ED3E06" w:rsidRDefault="00ED3E06" w:rsidP="00ED3E06"/>
    <w:p w:rsidR="00ED3E06" w:rsidRDefault="00ED3E06" w:rsidP="00ED3E06"/>
    <w:p w:rsidR="00ED3E06" w:rsidRDefault="00ED3E06" w:rsidP="00ED3E06"/>
    <w:p w:rsidR="00ED3E06" w:rsidRDefault="00ED3E06" w:rsidP="00ED3E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назначении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3E06" w:rsidRDefault="00ED3E06" w:rsidP="00ED3E06">
      <w:pPr>
        <w:rPr>
          <w:rFonts w:ascii="Times New Roman" w:hAnsi="Times New Roman" w:cs="Times New Roman"/>
          <w:sz w:val="28"/>
          <w:szCs w:val="28"/>
        </w:rPr>
      </w:pPr>
    </w:p>
    <w:p w:rsidR="00ED3E06" w:rsidRDefault="00ED3E06" w:rsidP="00ED3E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Назначить </w:t>
      </w:r>
      <w:r>
        <w:rPr>
          <w:rFonts w:ascii="Times New Roman" w:hAnsi="Times New Roman" w:cs="Times New Roman"/>
          <w:sz w:val="28"/>
          <w:szCs w:val="28"/>
        </w:rPr>
        <w:t>главу</w:t>
      </w:r>
      <w:r>
        <w:rPr>
          <w:rFonts w:ascii="Times New Roman" w:hAnsi="Times New Roman" w:cs="Times New Roman"/>
          <w:sz w:val="28"/>
          <w:szCs w:val="28"/>
        </w:rPr>
        <w:t xml:space="preserve"> 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Раздольевский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Краснокамский район Республики Башкортостан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</w:t>
      </w:r>
      <w:r>
        <w:rPr>
          <w:rFonts w:ascii="Times New Roman" w:hAnsi="Times New Roman" w:cs="Times New Roman"/>
          <w:sz w:val="28"/>
          <w:szCs w:val="28"/>
        </w:rPr>
        <w:t>Фатхиева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Назифа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Гафуровича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ответственн</w:t>
      </w:r>
      <w:r>
        <w:rPr>
          <w:rFonts w:ascii="Times New Roman" w:hAnsi="Times New Roman" w:cs="Times New Roman"/>
          <w:sz w:val="28"/>
          <w:szCs w:val="28"/>
        </w:rPr>
        <w:t>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3E06">
        <w:rPr>
          <w:rFonts w:ascii="Times New Roman" w:hAnsi="Times New Roman" w:cs="Times New Roman"/>
          <w:sz w:val="28"/>
          <w:szCs w:val="28"/>
        </w:rPr>
        <w:t>по защите прав потреби</w:t>
      </w:r>
      <w:r>
        <w:rPr>
          <w:rFonts w:ascii="Times New Roman" w:hAnsi="Times New Roman" w:cs="Times New Roman"/>
          <w:sz w:val="28"/>
          <w:szCs w:val="28"/>
        </w:rPr>
        <w:t xml:space="preserve">телей </w:t>
      </w:r>
      <w:r w:rsidRPr="00ED3E06">
        <w:rPr>
          <w:rFonts w:ascii="Times New Roman" w:hAnsi="Times New Roman" w:cs="Times New Roman"/>
          <w:sz w:val="28"/>
          <w:szCs w:val="28"/>
        </w:rPr>
        <w:t xml:space="preserve">на территории  сельского поселения </w:t>
      </w:r>
      <w:proofErr w:type="spellStart"/>
      <w:r w:rsidRPr="00ED3E06">
        <w:rPr>
          <w:rFonts w:ascii="Times New Roman" w:hAnsi="Times New Roman" w:cs="Times New Roman"/>
          <w:sz w:val="28"/>
          <w:szCs w:val="28"/>
        </w:rPr>
        <w:t>Раздольевский</w:t>
      </w:r>
      <w:proofErr w:type="spellEnd"/>
      <w:r w:rsidRPr="00ED3E06"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 Краснокамский   район   Республики Башкортостан</w:t>
      </w:r>
    </w:p>
    <w:p w:rsidR="00ED3E06" w:rsidRDefault="00ED3E06" w:rsidP="00ED3E0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3E06" w:rsidRDefault="00ED3E06" w:rsidP="00ED3E0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3E06" w:rsidRDefault="00ED3E06" w:rsidP="00ED3E0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3E06" w:rsidRDefault="00ED3E06" w:rsidP="00ED3E06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D3E06" w:rsidRDefault="00ED3E06" w:rsidP="00ED3E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ED3E06" w:rsidRDefault="00ED3E06" w:rsidP="00ED3E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Раздольевский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Н.Г.Фатхиев</w:t>
      </w:r>
      <w:proofErr w:type="spellEnd"/>
    </w:p>
    <w:p w:rsidR="00ED3E06" w:rsidRDefault="00ED3E06" w:rsidP="00ED3E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D3E06" w:rsidRDefault="00ED3E06" w:rsidP="00ED3E06"/>
    <w:p w:rsidR="00ED3E06" w:rsidRDefault="00ED3E06"/>
    <w:sectPr w:rsidR="00ED3E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Timer(05%) Bashkir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C4D"/>
    <w:rsid w:val="00016739"/>
    <w:rsid w:val="00716C4D"/>
    <w:rsid w:val="00E32D31"/>
    <w:rsid w:val="00ED3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E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D3E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D3E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3E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E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D3E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D3E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3E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34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mailto:razdol-krasn@yandex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razdol-krasn@yandex.r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2020-11-17T06:28:00Z</cp:lastPrinted>
  <dcterms:created xsi:type="dcterms:W3CDTF">2020-11-17T06:22:00Z</dcterms:created>
  <dcterms:modified xsi:type="dcterms:W3CDTF">2020-11-17T06:28:00Z</dcterms:modified>
</cp:coreProperties>
</file>